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Функциона</w:t>
      </w:r>
      <w:bookmarkStart w:id="0" w:name="_GoBack"/>
      <w:bookmarkEnd w:id="0"/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льная грамотность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человека вступать в отношения с внешней средой и максимально быстро адаптироваться и функционировать в ней.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Математическая грамотность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4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https://disk.yandex.ru/d/Y2_HYi-nve9yvA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Банк заданий для формирования и оценки функциональной грамотности: </w:t>
      </w:r>
      <w:hyperlink r:id="rId5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http://skiv.instrao.ru/bank-zadaniy/matematicheskaya-gramotnost/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Финансовая грамотность  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 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6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https://cloud.mail.ru/public/zDD4/FThVBMa7n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Банк заданий для формирования и оценки функциональной грамотности: </w:t>
      </w:r>
      <w:hyperlink r:id="rId7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http://skiv.instrao.ru/bank-zadaniy/finansovaya-gramotnost/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Естественнонаучная грамотность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hyperlink r:id="rId8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https://cloud.mail.ru/public/2JpT/XGFYEhtru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Банк заданий для формирования и оценки функциональной грамотности:</w:t>
      </w:r>
      <w:r w:rsidRPr="00CB4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http://skiv.instrao.ru/bank-zadaniy/estestvennonauchnaya-gramotnost/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Креативное мышление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0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https://disk.yandex.ru/d/eEUe2JzyVqvW_A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Банк заданий для формирования и оценки функциональной </w:t>
      </w:r>
      <w:proofErr w:type="gramStart"/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грамотности:</w:t>
      </w:r>
      <w:hyperlink r:id="rId11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http://skiv.instrao.ru/bank-zadaniy/kreativnoe-myshlenie/</w:t>
        </w:r>
        <w:proofErr w:type="gramEnd"/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Глобальные компетенции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поддержка-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https://disk.yandex.ru/d/5--qP7q7tOvh7w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Банк заданий для формирования и оценки функциональной </w:t>
      </w:r>
      <w:proofErr w:type="gramStart"/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грамотности:</w:t>
      </w:r>
      <w:hyperlink r:id="rId13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http://skiv.instrao.ru/bank-zadaniy/globalnye-kompetentsii/</w:t>
        </w:r>
        <w:proofErr w:type="gramEnd"/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CB4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Читательская грамотность</w:t>
      </w:r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Методическая поддержка</w:t>
      </w: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4" w:history="1">
        <w:r w:rsidRPr="00CB472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https://cloud.mail.ru/public/ezBF/Spkhru4io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CB47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Банк заданий для формирования и оценки функциональной грамотности: </w:t>
      </w:r>
      <w:hyperlink r:id="rId15" w:history="1">
        <w:r w:rsidRPr="00CB4726">
          <w:rPr>
            <w:rFonts w:ascii="Times New Roman" w:eastAsia="Times New Roman" w:hAnsi="Times New Roman" w:cs="Times New Roman"/>
            <w:b/>
            <w:bCs/>
            <w:color w:val="4493DE"/>
            <w:sz w:val="24"/>
            <w:szCs w:val="24"/>
            <w:lang w:eastAsia="ru-RU"/>
          </w:rPr>
          <w:t>http://skiv.instrao.ru/bank-zadaniy/chitatelskaya-gramotnost/</w:t>
        </w:r>
      </w:hyperlink>
    </w:p>
    <w:p w:rsidR="00CB4726" w:rsidRPr="00CB4726" w:rsidRDefault="00CB4726" w:rsidP="00CB47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B47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82BD5" w:rsidRDefault="00682BD5"/>
    <w:sectPr w:rsidR="006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26"/>
    <w:rsid w:val="00682BD5"/>
    <w:rsid w:val="00C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8030-2C4E-4A3A-BACE-33333FB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JpT/XGFYEhtru" TargetMode="External"/><Relationship Id="rId13" Type="http://schemas.openxmlformats.org/officeDocument/2006/relationships/hyperlink" Target="http://skiv.instrao.ru/bank-zadaniy/globalnye-kompeten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finansovaya-gramotnost/" TargetMode="External"/><Relationship Id="rId12" Type="http://schemas.openxmlformats.org/officeDocument/2006/relationships/hyperlink" Target="https://disk.yandex.ru/d/5--qP7q7tOvh7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DD4/FThVBMa7n" TargetMode="External"/><Relationship Id="rId11" Type="http://schemas.openxmlformats.org/officeDocument/2006/relationships/hyperlink" Target="http://skiv.instrao.ru/bank-zadaniy/kreativnoe-myshlenie/" TargetMode="External"/><Relationship Id="rId5" Type="http://schemas.openxmlformats.org/officeDocument/2006/relationships/hyperlink" Target="http://skiv.instrao.ru/bank-zadaniy/matematicheskaya-gramotnost/" TargetMode="External"/><Relationship Id="rId15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s://disk.yandex.ru/d/eEUe2JzyVqvW_A" TargetMode="External"/><Relationship Id="rId4" Type="http://schemas.openxmlformats.org/officeDocument/2006/relationships/hyperlink" Target="https://disk.yandex.ru/d/Y2_HYi-nve9yvA" TargetMode="External"/><Relationship Id="rId9" Type="http://schemas.openxmlformats.org/officeDocument/2006/relationships/hyperlink" Target="http://skiv.instrao.ru/bank-zadaniy/estestvennonauchnaya-gramotnost/" TargetMode="External"/><Relationship Id="rId14" Type="http://schemas.openxmlformats.org/officeDocument/2006/relationships/hyperlink" Target="https://cloud.mail.ru/public/ezBF/Spkhru4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2023-09-25T16:02:00Z</dcterms:created>
  <dcterms:modified xsi:type="dcterms:W3CDTF">2023-09-25T16:03:00Z</dcterms:modified>
</cp:coreProperties>
</file>